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ind w:left="567" w:hanging="567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COMPROBACIÓN DE CUÓRUM, LECTURA Y APROBACIÓN DEL ORDEN DEL DÍA.</w:t>
      </w:r>
    </w:p>
    <w:p w:rsidR="00000000" w:rsidDel="00000000" w:rsidP="00000000" w:rsidRDefault="00000000" w:rsidRPr="00000000" w14:paraId="00000002">
      <w:pPr>
        <w:ind w:left="567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ASUNTOS DE TRAMITACIÓN URGENTE: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Informe del señor rector.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Programación de Sesión Extraordinaria N.°4-2021.  TEMA:  Dictamen UNA-CONSACA-ACUE-013-2020.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“Modificación integral del Reglamento de Programas, Proyectos y Actividades Académicas”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(Fecha propuesta:  Miércoles 28 de abril de 2020, de 2:00 pm a 5pm).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426" w:hanging="42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DICTÁMENES: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UNA-CPPPAA-CONSACA-DICT-013-2021. Nombramiento de un representante del CONSACA en la Comisión Institucional para la Gestión de la Calidad.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ANÁLISIS DE CORRESPONDENCIA RECIBIDA: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FUNDAUNA-D-0259-2021. Convocatoria Asamblea Extraordinaria Nº02-2021</w:t>
      </w:r>
    </w:p>
    <w:p w:rsidR="00000000" w:rsidDel="00000000" w:rsidP="00000000" w:rsidRDefault="00000000" w:rsidRPr="00000000" w14:paraId="0000000F">
      <w:pPr>
        <w:ind w:left="567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CONTROL DE ACUERDOS: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1.Seguimiento a la revisión.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567" w:hanging="56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INFORMES: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26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854"/>
        <w:gridCol w:w="5242"/>
        <w:gridCol w:w="2414"/>
        <w:tblGridChange w:id="0">
          <w:tblGrid>
            <w:gridCol w:w="1271"/>
            <w:gridCol w:w="854"/>
            <w:gridCol w:w="5242"/>
            <w:gridCol w:w="2414"/>
          </w:tblGrid>
        </w:tblGridChange>
      </w:tblGrid>
      <w:tr>
        <w:trPr>
          <w:trHeight w:val="70" w:hRule="atLeast"/>
        </w:trPr>
        <w:tc>
          <w:tcPr>
            <w:gridSpan w:val="4"/>
            <w:shd w:fill="deeaf6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0"/>
                <w:szCs w:val="20"/>
                <w:rtl w:val="0"/>
              </w:rPr>
              <w:t xml:space="preserve">CRONOGRAMA DE SESIONES DE CONSACA 2021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b="0" l="0" r="0" t="0"/>
                  <wp:wrapNone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" cy="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N.° 3-2021.  TEMA:  Agenda Bienal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 a 5:00 p.m.</w:t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N.° 4-2021.  TEMA:  Reglamento de PPAA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8:30 a.m. a 12:30 p.m.</w:t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31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Feriado – Semana Santa </w:t>
            </w:r>
          </w:p>
        </w:tc>
        <w:tc>
          <w:tcPr>
            <w:shd w:fill="fbd5b5" w:val="clea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Fundauna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color w:val="0000ff"/>
                  <w:sz w:val="20"/>
                  <w:szCs w:val="20"/>
                  <w:u w:val="single"/>
                  <w:rtl w:val="0"/>
                </w:rPr>
                <w:t xml:space="preserve">https://zoom.us/j/99234056267?pwd=dG1iWkJ6dWFpamhpdUJzdDFvaTFmZz09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ID de reunión: 992 3405 6267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Código de acceso: 359398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1:30pm</w:t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Comité Ético Científico</w:t>
            </w:r>
          </w:p>
          <w:p w:rsidR="00000000" w:rsidDel="00000000" w:rsidP="00000000" w:rsidRDefault="00000000" w:rsidRPr="00000000" w14:paraId="0000004D">
            <w:pPr>
              <w:ind w:left="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Sesión extraordinaria Nº-2-2021 Fundauna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11:30am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1:30pm</w:t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ind w:left="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Reglamento SEPUNA. Mayela Coto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11am</w:t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ind w:left="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Dra. Alejandra Gamboa Jiménez, Vicerrectora de Vida Estudiantil.  TEMA:  Presentación del “Manual de Procedimientos para la atención del fenómeno social de las Drogas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11am</w:t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JULIO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AGOSTO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medio periodo (26 de julio al 08 de agosto)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SETIEMBRE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OCTUBRE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NOVIEMBRE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DICIEMBRE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0"/>
                <w:szCs w:val="20"/>
                <w:rtl w:val="0"/>
              </w:rPr>
              <w:t xml:space="preserve">Receso fin de año (06 de diciembre 2021 al 09 de enero 2022)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4"/>
            <w:shd w:fill="c5e0b3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9976"/>
              </w:tabs>
              <w:ind w:left="-120" w:firstLine="0"/>
              <w:jc w:val="both"/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TOTAL DE SESIONES                                                                      43                                     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112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3">
    <w:pPr>
      <w:pBdr>
        <w:top w:color="000000" w:space="1" w:sz="4" w:val="single"/>
      </w:pBd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38. </w:t>
      <w:tab/>
      <w:t xml:space="preserve">QUORUM E INICIO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El quorum requerido para que Consaca sesione será de la mayoría absoluta de miembros. Las sesiones deberán iniciarse a más tardar quince minutos después de la hora para la cual han sido convocadas.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Si no hubiera quorum pasados los quince minutos, se podrá sesionar, válidamente, en segunda convocatoria, media hora después de la señalada para la primera, con la mayoría absoluta de miembros.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8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Pasado ese tiempo y si no hay quorum, la Dirección Administrativa hará constar la lista de miembros presentes e informará a la presidencia sobre quienes están ausentes, para realizar las acciones jurídicas que correspondan y se sesionará en la siguiente fecha ordinaria, salvo que por la urgencia de los temas por tratar la presidencia convoque a una sesión extraordinaria.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A">
    <w:pPr>
      <w:jc w:val="both"/>
      <w:rPr>
        <w:rFonts w:ascii="Arial Narrow" w:cs="Arial Narrow" w:eastAsia="Arial Narrow" w:hAnsi="Arial Narrow"/>
        <w:i w:val="1"/>
        <w:color w:val="000000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B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39. </w:t>
      <w:tab/>
      <w:t xml:space="preserve">ASISTENCIA OBLIGATORIA.</w:t>
    </w:r>
  </w:p>
  <w:p w:rsidR="00000000" w:rsidDel="00000000" w:rsidP="00000000" w:rsidRDefault="00000000" w:rsidRPr="00000000" w14:paraId="0000011C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b w:val="1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 asistencia a las sesiones ordinarias o extraordinarias del Consejo Académico es obligatoria.</w:t>
    </w:r>
  </w:p>
  <w:p w:rsidR="00000000" w:rsidDel="00000000" w:rsidP="00000000" w:rsidRDefault="00000000" w:rsidRPr="00000000" w14:paraId="0000011E">
    <w:pPr>
      <w:jc w:val="both"/>
      <w:rPr>
        <w:rFonts w:ascii="Arial" w:cs="Arial" w:eastAsia="Arial" w:hAnsi="Arial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tabs>
        <w:tab w:val="left" w:pos="1134"/>
        <w:tab w:val="left" w:pos="9356"/>
      </w:tabs>
      <w:ind w:hanging="2"/>
      <w:jc w:val="both"/>
      <w:rPr>
        <w:rFonts w:ascii="Arial Narrow" w:cs="Arial Narrow" w:eastAsia="Arial Narrow" w:hAnsi="Arial Narrow"/>
        <w:i w:val="1"/>
        <w:color w:val="000000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sz w:val="16"/>
        <w:szCs w:val="16"/>
        <w:rtl w:val="0"/>
      </w:rPr>
      <w:t xml:space="preserve">ARTÍCULO 40. </w:t>
      <w:tab/>
      <w:t xml:space="preserve">DURACIÓN DE LAS SESIONES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0">
    <w:pPr>
      <w:tabs>
        <w:tab w:val="left" w:pos="9356"/>
      </w:tabs>
      <w:ind w:hanging="2"/>
      <w:jc w:val="both"/>
      <w:rPr>
        <w:rFonts w:ascii="Arial Narrow" w:cs="Arial Narrow" w:eastAsia="Arial Narrow" w:hAnsi="Arial Narrow"/>
        <w:i w:val="1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1">
    <w:pPr>
      <w:jc w:val="both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Las sesiones de Consaca no durarán más de cuatro horas continuas; sin embargo, agotado ese tiempo, por mayoría absoluta de los votos presentes, se podrá acordar la prolongación de la sesión por el tiempo que así se defina.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48"/>
        <w:szCs w:val="48"/>
      </w:rPr>
    </w:pPr>
    <w:r w:rsidDel="00000000" w:rsidR="00000000" w:rsidRPr="00000000">
      <w:rPr>
        <w:rFonts w:ascii="Arial" w:cs="Arial" w:eastAsia="Arial" w:hAnsi="Arial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1168400" cy="685800"/>
          <wp:effectExtent b="0" l="0" r="0" t="0"/>
          <wp:wrapSquare wrapText="bothSides" distB="0" distT="0" distL="0" distR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SESIÓN ORDINARIA N.° 11-202</w:t>
    </w: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8"/>
        <w:szCs w:val="28"/>
      </w:rPr>
    </w:pPr>
    <w:bookmarkStart w:colFirst="0" w:colLast="0" w:name="_heading=h.tyjcwt" w:id="3"/>
    <w:bookmarkEnd w:id="3"/>
    <w:r w:rsidDel="00000000" w:rsidR="00000000" w:rsidRPr="00000000">
      <w:rPr>
        <w:rFonts w:ascii="Arial" w:cs="Arial" w:eastAsia="Arial" w:hAnsi="Arial"/>
        <w:b w:val="1"/>
        <w:color w:val="000000"/>
        <w:sz w:val="28"/>
        <w:szCs w:val="28"/>
        <w:rtl w:val="0"/>
      </w:rPr>
      <w:t xml:space="preserve">14 de abril de 2021</w:t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HORA:</w:t>
      <w:tab/>
      <w:t xml:space="preserve">De 8:30 am a 12:30pm</w:t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LUGAR:</w:t>
      <w:tab/>
      <w:t xml:space="preserve">Presencialidad Remota </w:t>
    </w:r>
  </w:p>
  <w:p w:rsidR="00000000" w:rsidDel="00000000" w:rsidP="00000000" w:rsidRDefault="00000000" w:rsidRPr="00000000" w14:paraId="000001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387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spacing w:after="60" w:before="240"/>
      <w:outlineLvl w:val="2"/>
    </w:pPr>
    <w:rPr>
      <w:rFonts w:ascii="Calibri" w:cs="Calibri" w:eastAsia="Calibri" w:hAnsi="Calibri"/>
      <w:b w:val="1"/>
      <w:sz w:val="26"/>
      <w:szCs w:val="26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81561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1561F"/>
  </w:style>
  <w:style w:type="paragraph" w:styleId="Prrafodelista">
    <w:name w:val="List Paragraph"/>
    <w:basedOn w:val="Normal"/>
    <w:uiPriority w:val="34"/>
    <w:qFormat w:val="1"/>
    <w:rsid w:val="00784AB7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7300F8"/>
    <w:pPr>
      <w:spacing w:after="100" w:afterAutospacing="1" w:before="100" w:beforeAutospacing="1"/>
    </w:pPr>
    <w:rPr>
      <w:lang w:val="es-CR"/>
    </w:rPr>
  </w:style>
  <w:style w:type="character" w:styleId="Hipervnculo">
    <w:name w:val="Hyperlink"/>
    <w:basedOn w:val="Fuentedeprrafopredeter"/>
    <w:uiPriority w:val="99"/>
    <w:unhideWhenUsed w:val="1"/>
    <w:rsid w:val="00E3712F"/>
    <w:rPr>
      <w:color w:val="0000ff" w:themeColor="hyperlink"/>
      <w:u w:val="single"/>
    </w:r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F87B9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https://zoom.us/j/99234056267?pwd=dG1iWkJ6dWFpamhpdUJzdDFvaTFmZz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4M1UX5WZsifwVqXKWX9RPjNCA==">AMUW2mX2ekeW7xus59sqaHyhEp/lkoOv0qRuydtu2/YK+MDB6mQyHuVJ08P42asWZkXHd1uPI7LJVTl2MSDc1Cx3OLaQ31Ln1TOUbd/fjrHm6HJ2UxLvblC3HOJBUeBFmnA6mKN9MjbEPanHIrm7eXSbIuXip/OLS3EESmzMXw9upuHU+JQsCNk=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2021-04-13T21:12:00Z</dcterms:created>
  <dc:creator>UNA</dc:creator>
</cp:coreProperties>
</file>