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567" w:hanging="56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72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COMPROBACIÓN DE CUÓRUM, LECTURA Y APROBACIÓN DEL ORDEN DEL DÍA.</w:t>
      </w:r>
    </w:p>
    <w:p w:rsidR="00000000" w:rsidDel="00000000" w:rsidP="00000000" w:rsidRDefault="00000000" w:rsidRPr="00000000" w14:paraId="00000003">
      <w:pPr>
        <w:ind w:left="72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ASUNTOS DE TRAMITACIÓN URGENTE: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ptiu3f9qw3if" w:id="1"/>
      <w:bookmarkEnd w:id="1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Nombramiento de presidente y secretario a.i. para sesión extraordinaria.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bookmarkStart w:colFirst="0" w:colLast="0" w:name="_heading=h.eps9qud44sc9" w:id="2"/>
      <w:bookmarkEnd w:id="2"/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Informe del señor rector. 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Agenda Bienal 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hanging="36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Coordinación reunión conjunta con Consejo Universitario, V Congreso Universitario,        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6 de mayo de 2021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60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DICTÁMENES: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2et92p0" w:id="3"/>
      <w:bookmarkEnd w:id="3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222222"/>
          <w:sz w:val="22"/>
          <w:szCs w:val="22"/>
          <w:u w:val="none"/>
          <w:shd w:fill="auto" w:val="clear"/>
          <w:vertAlign w:val="baseline"/>
          <w:rtl w:val="0"/>
        </w:rPr>
        <w:t xml:space="preserve">UNA-CPGC-CONSACA-DICT-005-2021. AUDIENCIA ESCRITA: REFORMA INTEGRAL DEL REGLAMENTO AL ARTÍCULO 30 DEL CONVENIO DE COORDINACIÓN DE LA EDUCACIÓN SUPERIOR UNIVERSITARIA ESTATAL DE COSTA RICA.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57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INFORMES: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34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Discusión para la modalidad del II Ciclo 2021</w:t>
      </w:r>
    </w:p>
    <w:p w:rsidR="00000000" w:rsidDel="00000000" w:rsidP="00000000" w:rsidRDefault="00000000" w:rsidRPr="00000000" w14:paraId="00000013">
      <w:pPr>
        <w:ind w:left="426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71"/>
        <w:gridCol w:w="854"/>
        <w:gridCol w:w="5242"/>
        <w:gridCol w:w="2414"/>
        <w:tblGridChange w:id="0">
          <w:tblGrid>
            <w:gridCol w:w="1271"/>
            <w:gridCol w:w="854"/>
            <w:gridCol w:w="5242"/>
            <w:gridCol w:w="2414"/>
          </w:tblGrid>
        </w:tblGridChange>
      </w:tblGrid>
      <w:tr>
        <w:trPr>
          <w:trHeight w:val="70" w:hRule="atLeast"/>
        </w:trPr>
        <w:tc>
          <w:tcPr>
            <w:gridSpan w:val="4"/>
            <w:shd w:fill="deeaf6" w:val="clear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i w:val="1"/>
                <w:sz w:val="20"/>
                <w:szCs w:val="20"/>
                <w:rtl w:val="0"/>
              </w:rPr>
              <w:t xml:space="preserve">CRONOGRAMA DE SESIONES DE CONSACA 2021</w:t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b="0" l="0" r="0" t="0"/>
                  <wp:wrapNone/>
                  <wp:docPr id="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c>
          <w:tcPr>
            <w:shd w:fill="f4b083" w:val="clear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MES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FECHA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TEMA</w:t>
            </w:r>
          </w:p>
        </w:tc>
        <w:tc>
          <w:tcPr>
            <w:shd w:fill="f4b083" w:val="clear"/>
          </w:tcPr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OBSERVACIONES</w:t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MARZO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N.° 3-2021.  TEMA:  Agenda Bienal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 a 5:00 p.m.</w:t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N.° 4-2021.  TEMA:  Reglamento de PPAA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8:30 a.m. a 12:30 p.m.</w:t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31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Feriado – Semana Santa </w:t>
            </w:r>
          </w:p>
        </w:tc>
        <w:tc>
          <w:tcPr>
            <w:shd w:fill="fbd5b5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ABRIL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Fundauna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rFonts w:ascii="Arial Narrow" w:cs="Arial Narrow" w:eastAsia="Arial Narrow" w:hAnsi="Arial Narrow"/>
                  <w:color w:val="0000ff"/>
                  <w:sz w:val="20"/>
                  <w:szCs w:val="20"/>
                  <w:u w:val="single"/>
                  <w:rtl w:val="0"/>
                </w:rPr>
                <w:t xml:space="preserve">https://zoom.us/j/99234056267?pwd=dG1iWkJ6dWFpamhpdUJzdDFvaTFmZz09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ID de reunión: 992 3405 6267</w:t>
            </w:r>
          </w:p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Código de acceso: 359398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1:30pm</w:t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Sesión extraordinaria Nº-2-2021 Fundauna</w:t>
            </w:r>
          </w:p>
          <w:p w:rsidR="00000000" w:rsidDel="00000000" w:rsidP="00000000" w:rsidRDefault="00000000" w:rsidRPr="00000000" w14:paraId="000000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1:30pm</w:t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Reglamento SEPUNA. Mayela Coto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11am</w:t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5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MAYO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color w:val="000000"/>
                <w:sz w:val="20"/>
                <w:szCs w:val="20"/>
                <w:rtl w:val="0"/>
              </w:rPr>
              <w:t xml:space="preserve">Dra. Alejandra Gamboa Jiménez, Vicerrectora de Vida Estudiantil.  TEMA:  Presentación del “Manual de Procedimientos para la atención del fenómeno social de las Drogas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11am</w:t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6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6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JUNIO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shd w:fill="b4c6e7" w:val="clear"/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shd w:fill="d9e2f3" w:val="clear"/>
            <w:vAlign w:val="center"/>
          </w:tcPr>
          <w:p w:rsidR="00000000" w:rsidDel="00000000" w:rsidP="00000000" w:rsidRDefault="00000000" w:rsidRPr="00000000" w14:paraId="0000008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JULIO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d9e2f3" w:val="clear"/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d9e2f3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3" w:hRule="atLeast"/>
        </w:trPr>
        <w:tc>
          <w:tcPr>
            <w:vMerge w:val="restart"/>
            <w:shd w:fill="fff2cc" w:val="clear"/>
            <w:vAlign w:val="center"/>
          </w:tcPr>
          <w:p w:rsidR="00000000" w:rsidDel="00000000" w:rsidP="00000000" w:rsidRDefault="00000000" w:rsidRPr="00000000" w14:paraId="000000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AGOSTO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4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medio periodo (26 de julio al 08 de agosto)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9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15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pos="426"/>
              </w:tabs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33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18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1" w:hRule="atLeast"/>
        </w:trPr>
        <w:tc>
          <w:tcPr>
            <w:vMerge w:val="continue"/>
            <w:shd w:fill="fff2cc" w:val="clear"/>
            <w:vAlign w:val="center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A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vMerge w:val="restart"/>
            <w:shd w:fill="ededed" w:val="clear"/>
            <w:vAlign w:val="center"/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SETIEMBRE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ededed" w:val="clear"/>
            <w:vAlign w:val="cente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shd w:fill="ededed" w:val="clear"/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restart"/>
            <w:shd w:fill="fbe4d5" w:val="clear"/>
            <w:vAlign w:val="center"/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OCTUBRE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>
            <w:vMerge w:val="continue"/>
            <w:shd w:fill="fbe4d5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2">
            <w:pPr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8" w:hRule="atLeast"/>
        </w:trPr>
        <w:tc>
          <w:tcPr>
            <w:vMerge w:val="restart"/>
            <w:shd w:fill="aeaaaa" w:val="clear"/>
            <w:vAlign w:val="cente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NOVIEMBRE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>
            <w:vMerge w:val="continue"/>
            <w:shd w:fill="aeaaaa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24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restart"/>
            <w:shd w:fill="b4c6e7" w:val="clear"/>
            <w:vAlign w:val="center"/>
          </w:tcPr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DICIEMBRE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" w:hRule="atLeast"/>
        </w:trPr>
        <w:tc>
          <w:tcPr>
            <w:vMerge w:val="continue"/>
            <w:shd w:fill="b4c6e7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8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Receso fin de año (06 de diciembre 2021 al 09 de enero 2022)</w:t>
            </w:r>
          </w:p>
        </w:tc>
        <w:tc>
          <w:tcPr>
            <w:shd w:fill="fdeada" w:val="clear"/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gridSpan w:val="4"/>
            <w:shd w:fill="c5e0b3" w:val="clear"/>
            <w:vAlign w:val="cente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eeaf6" w:val="clear"/>
            <w:vAlign w:val="center"/>
          </w:tcPr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right" w:pos="9976"/>
              </w:tabs>
              <w:ind w:left="-120" w:firstLine="0"/>
              <w:jc w:val="both"/>
              <w:rPr>
                <w:rFonts w:ascii="Arial Narrow" w:cs="Arial Narrow" w:eastAsia="Arial Narrow" w:hAnsi="Arial Narrow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1"/>
                <w:sz w:val="20"/>
                <w:szCs w:val="20"/>
                <w:rtl w:val="0"/>
              </w:rPr>
              <w:t xml:space="preserve">TOTAL DE SESIONES                                                                      43                                     Quitando feriados y otras actividades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color w:val="000000"/>
        </w:rPr>
      </w:pPr>
      <w:r w:rsidDel="00000000" w:rsidR="00000000" w:rsidRPr="00000000">
        <w:rPr>
          <w:rFonts w:ascii="Arial Narrow" w:cs="Arial Narrow" w:eastAsia="Arial Narrow" w:hAnsi="Arial Narrow"/>
          <w:color w:val="000000"/>
          <w:sz w:val="20"/>
          <w:szCs w:val="20"/>
          <w:rtl w:val="0"/>
        </w:rPr>
        <w:t xml:space="preserve">Comité Ético Científico, Ley 9234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both"/>
        <w:rPr>
          <w:rFonts w:ascii="Arial" w:cs="Arial" w:eastAsia="Arial" w:hAnsi="Arial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18" w:top="1701" w:left="1418" w:right="1418" w:header="567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A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pos="8941"/>
      </w:tabs>
      <w:jc w:val="center"/>
      <w:rPr>
        <w:b w:val="1"/>
        <w:i w:val="1"/>
        <w:color w:val="000000"/>
        <w:sz w:val="16"/>
        <w:szCs w:val="16"/>
      </w:rPr>
    </w:pPr>
    <w:r w:rsidDel="00000000" w:rsidR="00000000" w:rsidRPr="00000000">
      <w:rPr>
        <w:i w:val="1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i w:val="1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b w:val="1"/>
        <w:i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C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sz w:val="16"/>
        <w:szCs w:val="16"/>
        <w:rtl w:val="0"/>
      </w:rPr>
      <w:t xml:space="preserve">Zita*</w:t>
    </w:r>
  </w:p>
  <w:p w:rsidR="00000000" w:rsidDel="00000000" w:rsidP="00000000" w:rsidRDefault="00000000" w:rsidRPr="00000000" w14:paraId="0000010D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E">
    <w:pPr>
      <w:pBdr>
        <w:top w:color="000000" w:space="1" w:sz="4" w:val="single"/>
      </w:pBd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38. </w:t>
      <w:tab/>
      <w:t xml:space="preserve">QUORUM E INICIO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F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0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El quorum requerido para que Consaca sesione será de la mayoría absoluta de miembros. Las sesiones deberán iniciarse a más tardar quince minutos después de la hora para la cual han sido convocadas.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1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2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Si no hubiera quorum pasados los quince minutos, se podrá sesionar, válidamente, en segunda convocatoria, media hora después de la señalada para la primera, con la mayoría absoluta de miembros.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3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4">
    <w:pPr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Pasado ese tiempo y si no hay quorum, la Dirección Administrativa hará constar la lista de miembros presentes e informará a la presidencia sobre quienes están ausentes, para realizar las acciones jurídicas que correspondan y se sesionará en la siguiente fecha ordinaria, salvo que por la urgencia de los temas por tratar la presidencia convoque a una sesión extraordinaria.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5">
    <w:pPr>
      <w:jc w:val="both"/>
      <w:rPr>
        <w:rFonts w:ascii="Arial Narrow" w:cs="Arial Narrow" w:eastAsia="Arial Narrow" w:hAnsi="Arial Narrow"/>
        <w:i w:val="1"/>
        <w:color w:val="000000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6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39. </w:t>
      <w:tab/>
      <w:t xml:space="preserve">ASISTENCIA OBLIGATORIA.</w:t>
    </w:r>
  </w:p>
  <w:p w:rsidR="00000000" w:rsidDel="00000000" w:rsidP="00000000" w:rsidRDefault="00000000" w:rsidRPr="00000000" w14:paraId="00000117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b w:val="1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8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 asistencia a las sesiones ordinarias o extraordinarias del Consejo Académico es obligatoria.</w:t>
    </w:r>
  </w:p>
  <w:p w:rsidR="00000000" w:rsidDel="00000000" w:rsidP="00000000" w:rsidRDefault="00000000" w:rsidRPr="00000000" w14:paraId="00000119">
    <w:pPr>
      <w:jc w:val="both"/>
      <w:rPr>
        <w:rFonts w:ascii="Arial" w:cs="Arial" w:eastAsia="Arial" w:hAnsi="Arial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A">
    <w:pPr>
      <w:tabs>
        <w:tab w:val="left" w:pos="1134"/>
        <w:tab w:val="left" w:pos="9356"/>
      </w:tabs>
      <w:ind w:hanging="2"/>
      <w:jc w:val="both"/>
      <w:rPr>
        <w:rFonts w:ascii="Arial Narrow" w:cs="Arial Narrow" w:eastAsia="Arial Narrow" w:hAnsi="Arial Narrow"/>
        <w:i w:val="1"/>
        <w:color w:val="000000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b w:val="1"/>
        <w:i w:val="1"/>
        <w:sz w:val="16"/>
        <w:szCs w:val="16"/>
        <w:rtl w:val="0"/>
      </w:rPr>
      <w:t xml:space="preserve">ARTÍCULO 40. </w:t>
      <w:tab/>
      <w:t xml:space="preserve">DURACIÓN DE LAS SESIONES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B">
    <w:pPr>
      <w:tabs>
        <w:tab w:val="left" w:pos="9356"/>
      </w:tabs>
      <w:ind w:hanging="2"/>
      <w:jc w:val="both"/>
      <w:rPr>
        <w:rFonts w:ascii="Arial Narrow" w:cs="Arial Narrow" w:eastAsia="Arial Narrow" w:hAnsi="Arial Narrow"/>
        <w:i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C">
    <w:pPr>
      <w:jc w:val="both"/>
      <w:rPr>
        <w:rFonts w:ascii="Arial Narrow" w:cs="Arial Narrow" w:eastAsia="Arial Narrow" w:hAnsi="Arial Narrow"/>
        <w:i w:val="1"/>
        <w:sz w:val="16"/>
        <w:szCs w:val="16"/>
      </w:rPr>
    </w:pPr>
    <w:r w:rsidDel="00000000" w:rsidR="00000000" w:rsidRPr="00000000">
      <w:rPr>
        <w:rFonts w:ascii="Arial Narrow" w:cs="Arial Narrow" w:eastAsia="Arial Narrow" w:hAnsi="Arial Narrow"/>
        <w:i w:val="1"/>
        <w:sz w:val="16"/>
        <w:szCs w:val="16"/>
        <w:rtl w:val="0"/>
      </w:rPr>
      <w:t xml:space="preserve">Las sesiones de Consaca no durarán más de cuatro horas continuas; sin embargo, agotado ese tiempo, por mayoría absoluta de los votos presentes, se podrá acordar la prolongación de la sesión por el tiempo que así se defina.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left="708" w:hanging="708"/>
      <w:jc w:val="center"/>
      <w:rPr>
        <w:rFonts w:ascii="Arial" w:cs="Arial" w:eastAsia="Arial" w:hAnsi="Arial"/>
        <w:b w:val="1"/>
        <w:color w:val="cc0000"/>
        <w:sz w:val="48"/>
        <w:szCs w:val="48"/>
      </w:rPr>
    </w:pPr>
    <w:r w:rsidDel="00000000" w:rsidR="00000000" w:rsidRPr="00000000">
      <w:rPr>
        <w:rFonts w:ascii="Arial" w:cs="Arial" w:eastAsia="Arial" w:hAnsi="Arial"/>
        <w:b w:val="1"/>
        <w:color w:val="cc0000"/>
        <w:sz w:val="48"/>
        <w:szCs w:val="48"/>
        <w:rtl w:val="0"/>
      </w:rPr>
      <w:t xml:space="preserve">Consejo Académico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217805</wp:posOffset>
          </wp:positionV>
          <wp:extent cx="1168400" cy="685800"/>
          <wp:effectExtent b="0" l="0" r="0" t="0"/>
          <wp:wrapSquare wrapText="bothSides" distB="0" distT="0" distL="0" distR="0"/>
          <wp:docPr id="8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68400" cy="6858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0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SESIÓN ORDINARIA N.° 12-202</w:t>
    </w:r>
    <w:r w:rsidDel="00000000" w:rsidR="00000000" w:rsidRPr="00000000">
      <w:rPr>
        <w:rFonts w:ascii="Arial" w:cs="Arial" w:eastAsia="Arial" w:hAnsi="Arial"/>
        <w:b w:val="1"/>
        <w:sz w:val="28"/>
        <w:szCs w:val="28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8"/>
        <w:szCs w:val="28"/>
      </w:rPr>
    </w:pPr>
    <w:bookmarkStart w:colFirst="0" w:colLast="0" w:name="_heading=h.tyjcwt" w:id="4"/>
    <w:bookmarkEnd w:id="4"/>
    <w:r w:rsidDel="00000000" w:rsidR="00000000" w:rsidRPr="00000000">
      <w:rPr>
        <w:rFonts w:ascii="Arial" w:cs="Arial" w:eastAsia="Arial" w:hAnsi="Arial"/>
        <w:b w:val="1"/>
        <w:color w:val="000000"/>
        <w:sz w:val="28"/>
        <w:szCs w:val="28"/>
        <w:rtl w:val="0"/>
      </w:rPr>
      <w:t xml:space="preserve">19 de abril de 2021</w:t>
    </w:r>
  </w:p>
  <w:p w:rsidR="00000000" w:rsidDel="00000000" w:rsidP="00000000" w:rsidRDefault="00000000" w:rsidRPr="00000000" w14:paraId="0000010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center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HORA:</w:t>
      <w:tab/>
      <w:t xml:space="preserve">De 8:30 am a 12:30pm</w:t>
    </w:r>
  </w:p>
  <w:p w:rsidR="00000000" w:rsidDel="00000000" w:rsidP="00000000" w:rsidRDefault="00000000" w:rsidRPr="00000000" w14:paraId="0000010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</w:rPr>
    </w:pPr>
    <w:r w:rsidDel="00000000" w:rsidR="00000000" w:rsidRPr="00000000">
      <w:rPr>
        <w:rFonts w:ascii="Arial" w:cs="Arial" w:eastAsia="Arial" w:hAnsi="Arial"/>
        <w:b w:val="1"/>
        <w:color w:val="000000"/>
        <w:rtl w:val="0"/>
      </w:rPr>
      <w:t xml:space="preserve">LUGAR:</w:t>
      <w:tab/>
      <w:t xml:space="preserve">Presencialidad Remota </w:t>
    </w:r>
  </w:p>
  <w:p w:rsidR="00000000" w:rsidDel="00000000" w:rsidP="00000000" w:rsidRDefault="00000000" w:rsidRPr="00000000" w14:paraId="0000010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ind w:left="5387" w:hanging="1082"/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8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jc w:val="both"/>
      <w:rPr>
        <w:rFonts w:ascii="Arial" w:cs="Arial" w:eastAsia="Arial" w:hAnsi="Arial"/>
        <w:b w:val="1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0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419"/>
        <w:tab w:val="right" w:pos="88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>
        <w:rFonts w:ascii="Arial" w:cs="Arial" w:eastAsia="Arial" w:hAnsi="Arial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spacing w:after="60" w:before="240"/>
      <w:outlineLvl w:val="2"/>
    </w:pPr>
    <w:rPr>
      <w:rFonts w:ascii="Calibri" w:cs="Calibri" w:eastAsia="Calibri" w:hAnsi="Calibri"/>
      <w:b w:val="1"/>
      <w:sz w:val="26"/>
      <w:szCs w:val="26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2"/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Encabezado">
    <w:name w:val="header"/>
    <w:basedOn w:val="Normal"/>
    <w:link w:val="EncabezadoCar"/>
    <w:uiPriority w:val="99"/>
    <w:unhideWhenUsed w:val="1"/>
    <w:rsid w:val="0081561F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81561F"/>
  </w:style>
  <w:style w:type="paragraph" w:styleId="Prrafodelista">
    <w:name w:val="List Paragraph"/>
    <w:basedOn w:val="Normal"/>
    <w:uiPriority w:val="34"/>
    <w:qFormat w:val="1"/>
    <w:rsid w:val="00784AB7"/>
    <w:pPr>
      <w:ind w:left="720"/>
      <w:contextualSpacing w:val="1"/>
    </w:pPr>
  </w:style>
  <w:style w:type="paragraph" w:styleId="NormalWeb">
    <w:name w:val="Normal (Web)"/>
    <w:basedOn w:val="Normal"/>
    <w:uiPriority w:val="99"/>
    <w:unhideWhenUsed w:val="1"/>
    <w:rsid w:val="007300F8"/>
    <w:pPr>
      <w:spacing w:after="100" w:afterAutospacing="1" w:before="100" w:beforeAutospacing="1"/>
    </w:pPr>
    <w:rPr>
      <w:lang w:val="es-CR"/>
    </w:rPr>
  </w:style>
  <w:style w:type="character" w:styleId="Hipervnculo">
    <w:name w:val="Hyperlink"/>
    <w:basedOn w:val="Fuentedeprrafopredeter"/>
    <w:uiPriority w:val="99"/>
    <w:unhideWhenUsed w:val="1"/>
    <w:rsid w:val="00E3712F"/>
    <w:rPr>
      <w:color w:val="0000ff" w:themeColor="hyperlink"/>
      <w:u w:val="single"/>
    </w:rPr>
  </w:style>
  <w:style w:type="table" w:styleId="a0" w:customStyle="1">
    <w:basedOn w:val="TableNormal1"/>
    <w:tblPr>
      <w:tblStyleRowBandSize w:val="1"/>
      <w:tblStyleColBandSize w:val="1"/>
      <w:tblCellMar>
        <w:left w:w="115.0" w:type="dxa"/>
        <w:right w:w="115.0" w:type="dxa"/>
      </w:tblCellMar>
    </w:tblPr>
  </w:style>
  <w:style w:type="character" w:styleId="Mencinsinresolver">
    <w:name w:val="Unresolved Mention"/>
    <w:basedOn w:val="Fuentedeprrafopredeter"/>
    <w:uiPriority w:val="99"/>
    <w:semiHidden w:val="1"/>
    <w:unhideWhenUsed w:val="1"/>
    <w:rsid w:val="00F87B92"/>
    <w:rPr>
      <w:color w:val="605e5c"/>
      <w:shd w:color="auto" w:fill="e1dfdd" w:val="clear"/>
    </w:rPr>
  </w:style>
  <w:style w:type="table" w:styleId="a1" w:customStyle="1">
    <w:basedOn w:val="TableNormal0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yperlink" Target="https://zoom.us/j/99234056267?pwd=dG1iWkJ6dWFpamhpdUJzdDFvaTFmZz0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4/yBFJ89zTzE/5+hOwMlReCCZw==">AMUW2mX/53JFmjzJb5+UyENQevmpk2CtDycJnYoiAVGRxkgggM7VL/ydXn+SmFR4/I81mFtOx5ncxLoCCBaQ0mNmtapbCeTEfqTUOAJQb5cp2onnN3lc17rBluFMIWWKnFfBtEx7jOiyHJfeVwh/HrTShgoLMxihLgGXdM9YGDlvx9fRDoLGFejvQmA8sIzF3yKKcvu8xjYd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2021-04-20T21:13:00Z</dcterms:created>
  <dc:creator>UNA</dc:creator>
</cp:coreProperties>
</file>