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  <w:rtl w:val="0"/>
        </w:rPr>
        <w:t xml:space="preserve">COMPROBACIÓN DE CUÓRUM.</w:t>
      </w:r>
    </w:p>
    <w:p w:rsidR="00000000" w:rsidDel="00000000" w:rsidP="00000000" w:rsidRDefault="00000000" w:rsidRPr="00000000" w14:paraId="00000002">
      <w:pPr>
        <w:ind w:left="426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  <w:rtl w:val="0"/>
        </w:rPr>
        <w:t xml:space="preserve">UNA-R-RESO-009-2021.  ACREDITACIÓN DE LA DRA. ALEJANDRA GAMBOA JIMÉNEZ COMO RECTORA ADJUNTA A.I.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99999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999999" w:val="clear"/>
          <w:rtl w:val="0"/>
        </w:rPr>
        <w:t xml:space="preserve">LECTURA Y APROBACIÓN DEL ORDEN DEL DÍA</w:t>
      </w:r>
    </w:p>
    <w:p w:rsidR="00000000" w:rsidDel="00000000" w:rsidP="00000000" w:rsidRDefault="00000000" w:rsidRPr="00000000" w14:paraId="00000006">
      <w:pPr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  <w:shd w:fill="999999" w:val="clear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999999" w:val="clear"/>
          <w:rtl w:val="0"/>
        </w:rPr>
        <w:t xml:space="preserve">Informe de la señora rectora a.i., Ph.D. Marianela Rojas Garbanzo, Dra.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  <w:shd w:fill="999999" w:val="clear"/>
        </w:rPr>
      </w:pPr>
      <w:bookmarkStart w:colFirst="0" w:colLast="0" w:name="_heading=h.2lwed7i8zb54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shd w:fill="999999" w:val="clear"/>
          <w:rtl w:val="0"/>
        </w:rPr>
        <w:t xml:space="preserve">Acuerdo UNA-CATI-CU-ACUE-004-2021.  Convocatoria a la presidencia de Consaca para atender el tema de disposiciones transitorias en el Reglamento de Dedicación Exclusiva para funcionarios académicos.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shd w:fill="999999" w:val="clear"/>
          <w:rtl w:val="0"/>
        </w:rPr>
        <w:t xml:space="preserve">UNA-TEE-OFIC-126-2021.  Nombramiento de representantes estudiantiles en los diferentes órganos de dirección de la Universidad Nacional.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999999" w:val="clear"/>
          <w:rtl w:val="0"/>
        </w:rPr>
        <w:t xml:space="preserve">Integración de las comisiones permanentes del Consejo Académico.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color w:val="000000"/>
          <w:sz w:val="20"/>
          <w:szCs w:val="20"/>
          <w:shd w:fill="999999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999999" w:val="clear"/>
          <w:rtl w:val="0"/>
        </w:rPr>
        <w:t xml:space="preserve">Pronunciamiento Día internacional de la mujer.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425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Horario de sesiones del plenario.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DICTÁMENES: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UNA-CES-CONSACA-DICT-014-2020.  Estrategia para la gestión de fondos complementarios para fortalecer la consecución de becas de posgrado en el marco de Pfesa.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UNA-CPPPA-CONSACA-DICT-001-2021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Matriz para la evaluación de las iniciativas presentadas en el marco del Concurso FIDA 2022.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426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Dictamen 002-2021.  Fecte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ANÁLISIS DE CORRESPONDENCIA RECIBIDA: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UNA-CO-FCS-ACUE-015-2020.  Acuerdo del Consejo de Facultad de Ciencias Sociales referente a la disminución de horas estudiante asistente y horas estudiante graduado.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UNA-JB-OFIC-49-2020.  Solicitud de prórroga para la presentación del “Instructivo sobre la socialización de las experiencias de estudios de posgrado y eventos de capacitación y divulgación del quehacer académico para los funcionarios de la UNA.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FUNDAUNA-D-0011-2021.  Fecha de Asamblea de Fundadores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UNA-CO-FCS-ACUE-017-2021.  Acuerdo del Consejo de Facultad de Ciencias Sociales referente a la violencia contra autoridades universitarias.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851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UNA-CECUNA-OFIC-003-2021.  Acreditación por parte del CONIS.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INFORMES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i w:val="0"/>
          <w:smallCaps w:val="0"/>
          <w:strike w:val="0"/>
          <w:color w:val="00000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Exámenes por suficiencia en Inglés.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708.6614173228347" w:hanging="360"/>
        <w:jc w:val="both"/>
        <w:rPr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Préstamo de equipo tecnológico por sistema LED a los estudiantes.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2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294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Seguimiento a Rendición de cuentas.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Revisión de la integración de las comisiones especiales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9 a.m.</w:t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8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“Instructivo sobre la Socialización de las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Experiencias en Estudios de Posgrado y Eventos de Capacitación y Divulgación del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Quehacer Académico, para los Funcionarios de la Universidad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.49218749999997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2B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35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37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1-2020</w:t>
    </w:r>
  </w:p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5"/>
    <w:bookmarkEnd w:id="5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27 de enero de 2021</w:t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 p.m.</w:t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</w:t>
    </w:r>
  </w:p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paragraph" w:styleId="Default" w:customStyle="1">
    <w:name w:val="Default"/>
    <w:rsid w:val="00F618DE"/>
    <w:pPr>
      <w:autoSpaceDE w:val="0"/>
      <w:autoSpaceDN w:val="0"/>
      <w:adjustRightInd w:val="0"/>
    </w:pPr>
    <w:rPr>
      <w:rFonts w:ascii="Arial" w:cs="Arial" w:hAnsi="Arial"/>
      <w:color w:val="000000"/>
      <w:lang w:val="es-C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F5ES2sr3yn5MvoSbs04p/MccFw==">AMUW2mXgjxXI2LDFkLIYCCa6rtJh06mDoljeS3kwzflVs4DPSijdbWcgqYRML6CM7/EEXNnHkYsNwALrjIszngVXbgn0ytydhRUP15GOnpBCTqL8bphbeRa3bjGwiqQ0dEeXCYLUn9ngWSbvAHCJpaadIzr2YMFNIF+j22ESfoJzrJ4dOWOWP7/+m8CnNiPz22Ls6p9iSfz1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2021-01-26T15:05:00Z</dcterms:created>
  <dc:creator>UNA</dc:creator>
</cp:coreProperties>
</file>