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8E" w:rsidRDefault="00C07F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COMPROBACIÓN DE CUÓRUM, LECTURA Y APROBACIÓN DE ORDEN DEL DÍA.</w:t>
      </w:r>
    </w:p>
    <w:p w:rsidR="003F5E8E" w:rsidRDefault="003F5E8E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:rsidR="00B80AB6" w:rsidRPr="00086F73" w:rsidRDefault="00C07FDA" w:rsidP="00086F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Cs/>
          <w:sz w:val="20"/>
          <w:szCs w:val="20"/>
        </w:rPr>
      </w:pPr>
      <w:r w:rsidRPr="00086F73">
        <w:rPr>
          <w:rFonts w:ascii="Arial" w:eastAsia="Arial" w:hAnsi="Arial" w:cs="Arial"/>
          <w:b/>
          <w:sz w:val="20"/>
          <w:szCs w:val="20"/>
        </w:rPr>
        <w:t>APROBACIÓN DE ACTAS ANTERIORES</w:t>
      </w:r>
      <w:r w:rsidR="00086F73" w:rsidRPr="00086F73">
        <w:rPr>
          <w:rFonts w:ascii="Arial" w:eastAsia="Arial" w:hAnsi="Arial" w:cs="Arial"/>
          <w:b/>
          <w:sz w:val="20"/>
          <w:szCs w:val="20"/>
        </w:rPr>
        <w:t>:</w:t>
      </w:r>
    </w:p>
    <w:p w:rsidR="003F5E8E" w:rsidRDefault="00C07FDA">
      <w:pPr>
        <w:numPr>
          <w:ilvl w:val="0"/>
          <w:numId w:val="3"/>
        </w:numPr>
        <w:ind w:left="851" w:hanging="425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Acta N.° </w:t>
      </w:r>
      <w:r w:rsidR="00E943E6">
        <w:rPr>
          <w:rFonts w:ascii="Arial" w:eastAsia="Arial" w:hAnsi="Arial" w:cs="Arial"/>
          <w:color w:val="000000"/>
          <w:sz w:val="20"/>
          <w:szCs w:val="20"/>
        </w:rPr>
        <w:t>1-2020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ordinaria, del miércoles </w:t>
      </w:r>
      <w:r w:rsidR="00E943E6">
        <w:rPr>
          <w:rFonts w:ascii="Arial" w:eastAsia="Arial" w:hAnsi="Arial" w:cs="Arial"/>
          <w:color w:val="000000"/>
          <w:sz w:val="20"/>
          <w:szCs w:val="20"/>
        </w:rPr>
        <w:t>22 de enero de 2020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F5E8E" w:rsidRPr="00E943E6" w:rsidRDefault="00C07FDA">
      <w:pPr>
        <w:numPr>
          <w:ilvl w:val="0"/>
          <w:numId w:val="3"/>
        </w:numPr>
        <w:ind w:left="851" w:hanging="425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Acta N.° </w:t>
      </w:r>
      <w:r w:rsidR="00E943E6">
        <w:rPr>
          <w:rFonts w:ascii="Arial" w:eastAsia="Arial" w:hAnsi="Arial" w:cs="Arial"/>
          <w:color w:val="000000"/>
          <w:sz w:val="20"/>
          <w:szCs w:val="20"/>
        </w:rPr>
        <w:t>2-2020 ordinaria, del miércoles 29 de enero de 2020.</w:t>
      </w:r>
    </w:p>
    <w:p w:rsidR="00E943E6" w:rsidRDefault="00E943E6">
      <w:pPr>
        <w:numPr>
          <w:ilvl w:val="0"/>
          <w:numId w:val="3"/>
        </w:numPr>
        <w:ind w:left="851" w:hanging="425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Acta N.° 3-2020 ordinaria, del miércoles 5 de febrero de 2020.</w:t>
      </w:r>
    </w:p>
    <w:p w:rsidR="003F5E8E" w:rsidRDefault="003F5E8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5103D" w:rsidRDefault="00F5103D" w:rsidP="00F51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AUDIENCIAS.</w:t>
      </w:r>
    </w:p>
    <w:p w:rsidR="00F5103D" w:rsidRDefault="00F5103D" w:rsidP="00F5103D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jc w:val="both"/>
        <w:rPr>
          <w:rStyle w:val="Ttulo1Car"/>
          <w:rFonts w:eastAsia="Arial"/>
          <w:b w:val="0"/>
          <w:sz w:val="20"/>
        </w:rPr>
      </w:pPr>
      <w:r w:rsidRPr="00B80AB6">
        <w:rPr>
          <w:rStyle w:val="Ttulo1Car"/>
          <w:rFonts w:eastAsia="Arial"/>
          <w:b w:val="0"/>
          <w:sz w:val="20"/>
        </w:rPr>
        <w:t xml:space="preserve">Comisión Reorganización Dirección Administrativa de los Órganos Superiores.  De </w:t>
      </w:r>
      <w:r>
        <w:rPr>
          <w:rStyle w:val="Ttulo1Car"/>
          <w:rFonts w:eastAsia="Arial"/>
          <w:b w:val="0"/>
          <w:sz w:val="20"/>
        </w:rPr>
        <w:t>9</w:t>
      </w:r>
      <w:r w:rsidRPr="00B80AB6">
        <w:rPr>
          <w:rStyle w:val="Ttulo1Car"/>
          <w:rFonts w:eastAsia="Arial"/>
          <w:b w:val="0"/>
          <w:sz w:val="20"/>
        </w:rPr>
        <w:t xml:space="preserve">:00 </w:t>
      </w:r>
      <w:r>
        <w:rPr>
          <w:rStyle w:val="Ttulo1Car"/>
          <w:rFonts w:eastAsia="Arial"/>
          <w:b w:val="0"/>
          <w:sz w:val="20"/>
        </w:rPr>
        <w:t>a.m. Sandra Ovares. Coordinadora.</w:t>
      </w:r>
    </w:p>
    <w:p w:rsidR="00F5103D" w:rsidRDefault="00F5103D" w:rsidP="00F5103D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left="720"/>
        <w:jc w:val="both"/>
        <w:rPr>
          <w:rStyle w:val="Ttulo1Car"/>
          <w:rFonts w:eastAsia="Arial"/>
          <w:b w:val="0"/>
          <w:sz w:val="20"/>
        </w:rPr>
      </w:pPr>
    </w:p>
    <w:p w:rsidR="003F5E8E" w:rsidRDefault="00C07F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DE TRAMITACIÓN URGENTE:</w:t>
      </w:r>
    </w:p>
    <w:p w:rsidR="00B80AB6" w:rsidRDefault="00B80AB6" w:rsidP="00B80AB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2et92p0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Informe final de la Comisión de evaluación del desempeño docente. </w:t>
      </w:r>
      <w:r w:rsidR="00FF7B0A">
        <w:rPr>
          <w:rFonts w:ascii="Arial" w:eastAsia="Arial" w:hAnsi="Arial" w:cs="Arial"/>
          <w:color w:val="000000"/>
          <w:sz w:val="20"/>
          <w:szCs w:val="20"/>
        </w:rPr>
        <w:t xml:space="preserve">M.Sc. </w:t>
      </w:r>
      <w:r w:rsidR="00A65352">
        <w:rPr>
          <w:rFonts w:ascii="Arial" w:eastAsia="Arial" w:hAnsi="Arial" w:cs="Arial"/>
          <w:color w:val="000000"/>
          <w:sz w:val="20"/>
          <w:szCs w:val="20"/>
        </w:rPr>
        <w:t>Sandra Ovares. Coordinadora.</w:t>
      </w:r>
    </w:p>
    <w:p w:rsidR="00B80AB6" w:rsidRPr="00B80AB6" w:rsidRDefault="00C07FDA" w:rsidP="00B80AB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Control de acuerdos.</w:t>
      </w:r>
      <w:r w:rsidR="00A653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F7B0A">
        <w:rPr>
          <w:rFonts w:ascii="Arial" w:eastAsia="Arial" w:hAnsi="Arial" w:cs="Arial"/>
          <w:color w:val="000000"/>
          <w:sz w:val="20"/>
          <w:szCs w:val="20"/>
        </w:rPr>
        <w:t xml:space="preserve">Dra. </w:t>
      </w:r>
      <w:r w:rsidR="00A65352">
        <w:rPr>
          <w:rFonts w:ascii="Arial" w:eastAsia="Arial" w:hAnsi="Arial" w:cs="Arial"/>
          <w:color w:val="000000"/>
          <w:sz w:val="20"/>
          <w:szCs w:val="20"/>
        </w:rPr>
        <w:t>Ana María Hernández Segura.</w:t>
      </w:r>
    </w:p>
    <w:p w:rsidR="00B80AB6" w:rsidRDefault="00B80AB6" w:rsidP="00B80AB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Seguimiento a integrantes de Comisión de Evaluación de oferta académica.</w:t>
      </w:r>
      <w:r w:rsidR="00A653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F7B0A">
        <w:rPr>
          <w:rFonts w:ascii="Arial" w:eastAsia="Arial" w:hAnsi="Arial" w:cs="Arial"/>
          <w:color w:val="000000"/>
          <w:sz w:val="20"/>
          <w:szCs w:val="20"/>
        </w:rPr>
        <w:t xml:space="preserve">Dra. </w:t>
      </w:r>
      <w:r w:rsidR="00A65352">
        <w:rPr>
          <w:rFonts w:ascii="Arial" w:eastAsia="Arial" w:hAnsi="Arial" w:cs="Arial"/>
          <w:color w:val="000000"/>
          <w:sz w:val="20"/>
          <w:szCs w:val="20"/>
        </w:rPr>
        <w:t>Ana María Hernández Segura</w:t>
      </w:r>
    </w:p>
    <w:p w:rsidR="00B80AB6" w:rsidRDefault="00B80AB6" w:rsidP="00B80AB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Seguimiento al tema de presupuesto 2020.</w:t>
      </w:r>
      <w:r w:rsidR="00A653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F7B0A">
        <w:rPr>
          <w:rFonts w:ascii="Arial" w:eastAsia="Arial" w:hAnsi="Arial" w:cs="Arial"/>
          <w:color w:val="000000"/>
          <w:sz w:val="20"/>
          <w:szCs w:val="20"/>
        </w:rPr>
        <w:t xml:space="preserve">Dra. </w:t>
      </w:r>
      <w:r w:rsidR="00A65352">
        <w:rPr>
          <w:rFonts w:ascii="Arial" w:eastAsia="Arial" w:hAnsi="Arial" w:cs="Arial"/>
          <w:color w:val="000000"/>
          <w:sz w:val="20"/>
          <w:szCs w:val="20"/>
        </w:rPr>
        <w:t>Ana María Hernández Segura</w:t>
      </w:r>
    </w:p>
    <w:p w:rsidR="003F5E8E" w:rsidRDefault="003F5E8E">
      <w:pPr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F7B0A" w:rsidRDefault="00FF7B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DICTÁMENES:</w:t>
      </w:r>
    </w:p>
    <w:p w:rsidR="00FF7B0A" w:rsidRDefault="00FF7B0A" w:rsidP="00FF7B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 w:rsidRPr="00FF7B0A">
        <w:rPr>
          <w:rFonts w:ascii="Arial" w:eastAsia="Arial" w:hAnsi="Arial" w:cs="Arial"/>
          <w:sz w:val="20"/>
          <w:szCs w:val="20"/>
        </w:rPr>
        <w:t>UNA-CAD-CONSACA-DICT-001-2020.  Propuesta de distribución del presupuesto para la participación de eventos de corta duración y divulgación académica para el año 2020.</w:t>
      </w:r>
    </w:p>
    <w:p w:rsidR="00FF7B0A" w:rsidRPr="00FF7B0A" w:rsidRDefault="00FF7B0A" w:rsidP="00FF7B0A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sz w:val="20"/>
          <w:szCs w:val="20"/>
        </w:rPr>
      </w:pPr>
    </w:p>
    <w:p w:rsidR="003F5E8E" w:rsidRDefault="00C07F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VARIOS:</w:t>
      </w:r>
    </w:p>
    <w:p w:rsidR="003F5E8E" w:rsidRDefault="003F5E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3F5E8E" w:rsidRDefault="003F5E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3F5E8E" w:rsidRDefault="003F5E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3F5E8E" w:rsidRDefault="003F5E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</w:p>
    <w:tbl>
      <w:tblPr>
        <w:tblStyle w:val="a1"/>
        <w:tblW w:w="9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140"/>
        <w:gridCol w:w="570"/>
        <w:gridCol w:w="3255"/>
        <w:gridCol w:w="1575"/>
        <w:gridCol w:w="1680"/>
      </w:tblGrid>
      <w:tr w:rsidR="003F5E8E">
        <w:trPr>
          <w:jc w:val="center"/>
        </w:trPr>
        <w:tc>
          <w:tcPr>
            <w:tcW w:w="9675" w:type="dxa"/>
            <w:gridSpan w:val="6"/>
            <w:shd w:val="clear" w:color="auto" w:fill="DEEAF6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CRONOGRAMA DE SESIONES DE CONSACA 2020</w:t>
            </w:r>
            <w:r w:rsidR="000E6F3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" style="position:absolute;left:0;text-align:left;margin-left:32.2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</w:p>
        </w:tc>
      </w:tr>
      <w:tr w:rsidR="003F5E8E">
        <w:trPr>
          <w:jc w:val="center"/>
        </w:trPr>
        <w:tc>
          <w:tcPr>
            <w:tcW w:w="1455" w:type="dxa"/>
            <w:shd w:val="clear" w:color="auto" w:fill="F4B083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1140" w:type="dxa"/>
            <w:shd w:val="clear" w:color="auto" w:fill="F4B083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5400" w:type="dxa"/>
            <w:gridSpan w:val="3"/>
            <w:shd w:val="clear" w:color="auto" w:fill="F4B083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TEMA</w:t>
            </w:r>
          </w:p>
        </w:tc>
        <w:tc>
          <w:tcPr>
            <w:tcW w:w="1680" w:type="dxa"/>
            <w:shd w:val="clear" w:color="auto" w:fill="F4B083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OBSERVACIONES</w:t>
            </w:r>
          </w:p>
        </w:tc>
      </w:tr>
      <w:tr w:rsidR="003F5E8E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300"/>
          <w:jc w:val="center"/>
        </w:trPr>
        <w:tc>
          <w:tcPr>
            <w:tcW w:w="1455" w:type="dxa"/>
            <w:vMerge w:val="restart"/>
            <w:shd w:val="clear" w:color="auto" w:fill="D9E2F3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ENERO</w:t>
            </w:r>
          </w:p>
        </w:tc>
        <w:tc>
          <w:tcPr>
            <w:tcW w:w="114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0" w:type="dxa"/>
            <w:gridSpan w:val="3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D9E2F3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0" w:type="dxa"/>
            <w:gridSpan w:val="3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253"/>
          <w:jc w:val="center"/>
        </w:trPr>
        <w:tc>
          <w:tcPr>
            <w:tcW w:w="1455" w:type="dxa"/>
            <w:vMerge w:val="restart"/>
            <w:shd w:val="clear" w:color="auto" w:fill="FFF2CC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114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0" w:type="dxa"/>
            <w:gridSpan w:val="3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Audiencia: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Francisco Mena. Coordinador de la Comisión </w:t>
            </w:r>
            <w:r>
              <w:rPr>
                <w:rFonts w:ascii="Arial" w:eastAsia="Arial" w:hAnsi="Arial" w:cs="Arial"/>
                <w:sz w:val="20"/>
                <w:szCs w:val="20"/>
              </w:rPr>
              <w:t>“Evaluación de la oferta académica de la UNA con una mirada prospectiva al año 2030”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168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 a.m.</w:t>
            </w:r>
          </w:p>
        </w:tc>
      </w:tr>
      <w:tr w:rsidR="003F5E8E">
        <w:trPr>
          <w:trHeight w:val="215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0" w:type="dxa"/>
            <w:gridSpan w:val="3"/>
            <w:shd w:val="clear" w:color="auto" w:fill="FFFFFF"/>
          </w:tcPr>
          <w:p w:rsidR="003F5E8E" w:rsidRPr="00FF7B0A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Audiencia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</w:t>
            </w:r>
            <w:r w:rsidRPr="00E943E6">
              <w:rPr>
                <w:rStyle w:val="Ttulo1Car"/>
                <w:rFonts w:eastAsia="Arial"/>
                <w:b w:val="0"/>
                <w:sz w:val="20"/>
                <w:szCs w:val="20"/>
              </w:rPr>
              <w:t>Comisión de Salud Ocupacional y Oficina de Salud Laboral: Conformación de Sub Comisiones de Salud Ocupacional (Requisitos Legales de la UNA)</w:t>
            </w:r>
            <w:r w:rsidR="00FF7B0A">
              <w:rPr>
                <w:rStyle w:val="Ttulo1Car"/>
                <w:rFonts w:eastAsia="Arial"/>
                <w:b w:val="0"/>
                <w:sz w:val="20"/>
                <w:szCs w:val="20"/>
              </w:rPr>
              <w:t xml:space="preserve">  </w:t>
            </w:r>
            <w:r w:rsidR="00FF7B0A" w:rsidRPr="00FF7B0A">
              <w:rPr>
                <w:rStyle w:val="Ttulo1Car"/>
                <w:rFonts w:eastAsia="Arial"/>
                <w:b w:val="0"/>
                <w:color w:val="1F4E79" w:themeColor="accent1" w:themeShade="80"/>
                <w:sz w:val="20"/>
                <w:szCs w:val="20"/>
              </w:rPr>
              <w:t>(Se reprogramará)</w:t>
            </w:r>
          </w:p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168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  <w:r w:rsidR="00FF7B0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:00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a.m.</w:t>
            </w:r>
            <w:bookmarkStart w:id="2" w:name="_GoBack"/>
            <w:bookmarkEnd w:id="2"/>
          </w:p>
        </w:tc>
      </w:tr>
      <w:tr w:rsidR="003F5E8E">
        <w:trPr>
          <w:trHeight w:val="333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251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0" w:type="dxa"/>
            <w:gridSpan w:val="3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1-2020 Asamblea de Fundadores Fundauna</w:t>
            </w:r>
          </w:p>
        </w:tc>
        <w:tc>
          <w:tcPr>
            <w:tcW w:w="1680" w:type="dxa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Hora: 1.30 p.m.</w:t>
            </w:r>
          </w:p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Sala 4, Biblioteca Joaquín García </w:t>
            </w:r>
          </w:p>
        </w:tc>
      </w:tr>
      <w:tr w:rsidR="003F5E8E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120"/>
          <w:jc w:val="center"/>
        </w:trPr>
        <w:tc>
          <w:tcPr>
            <w:tcW w:w="1455" w:type="dxa"/>
            <w:vMerge w:val="restart"/>
            <w:shd w:val="clear" w:color="auto" w:fill="EDEDED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114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0" w:type="dxa"/>
            <w:gridSpan w:val="3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0" w:type="dxa"/>
            <w:gridSpan w:val="3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20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0" w:type="dxa"/>
            <w:gridSpan w:val="3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100"/>
          <w:jc w:val="center"/>
        </w:trPr>
        <w:tc>
          <w:tcPr>
            <w:tcW w:w="1455" w:type="dxa"/>
            <w:vMerge w:val="restart"/>
            <w:shd w:val="clear" w:color="auto" w:fill="FBE4D5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E599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400" w:type="dxa"/>
            <w:gridSpan w:val="3"/>
            <w:shd w:val="clear" w:color="auto" w:fill="FFE599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Feriado – Semana Santa</w:t>
            </w:r>
          </w:p>
        </w:tc>
        <w:tc>
          <w:tcPr>
            <w:tcW w:w="1680" w:type="dxa"/>
            <w:shd w:val="clear" w:color="auto" w:fill="FFE599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6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268"/>
          <w:jc w:val="center"/>
        </w:trPr>
        <w:tc>
          <w:tcPr>
            <w:tcW w:w="1455" w:type="dxa"/>
            <w:vMerge w:val="restart"/>
            <w:shd w:val="clear" w:color="auto" w:fill="AEAAAA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22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 w:val="restart"/>
            <w:shd w:val="clear" w:color="auto" w:fill="B4C6E7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JUNIO</w:t>
            </w: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16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:rsidR="003F5E8E" w:rsidRDefault="003F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12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jc w:val="center"/>
        </w:trPr>
        <w:tc>
          <w:tcPr>
            <w:tcW w:w="9675" w:type="dxa"/>
            <w:gridSpan w:val="6"/>
            <w:tcBorders>
              <w:bottom w:val="single" w:sz="4" w:space="0" w:color="000000"/>
            </w:tcBorders>
            <w:shd w:val="clear" w:color="auto" w:fill="C5E0B3"/>
            <w:vAlign w:val="center"/>
          </w:tcPr>
          <w:p w:rsidR="003F5E8E" w:rsidRDefault="003F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F5E8E">
        <w:trPr>
          <w:trHeight w:val="260"/>
          <w:jc w:val="center"/>
        </w:trPr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SESIONES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F5E8E" w:rsidRDefault="00C0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Quitando feriados y otras actividades</w:t>
            </w:r>
          </w:p>
        </w:tc>
      </w:tr>
    </w:tbl>
    <w:p w:rsidR="003F5E8E" w:rsidRDefault="003F5E8E">
      <w:pPr>
        <w:pBdr>
          <w:top w:val="nil"/>
          <w:left w:val="nil"/>
          <w:bottom w:val="nil"/>
          <w:right w:val="nil"/>
          <w:between w:val="nil"/>
        </w:pBdr>
        <w:ind w:left="1077" w:hanging="708"/>
        <w:rPr>
          <w:color w:val="000000"/>
          <w:sz w:val="20"/>
          <w:szCs w:val="20"/>
        </w:rPr>
      </w:pPr>
    </w:p>
    <w:sectPr w:rsidR="003F5E8E"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F30" w:rsidRDefault="000E6F30">
      <w:r>
        <w:separator/>
      </w:r>
    </w:p>
  </w:endnote>
  <w:endnote w:type="continuationSeparator" w:id="0">
    <w:p w:rsidR="000E6F30" w:rsidRDefault="000E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8E" w:rsidRDefault="00C07FDA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FF7B0A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FF7B0A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8E" w:rsidRDefault="00C07FDA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:rsidR="003F5E8E" w:rsidRDefault="003F5E8E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:rsidR="003F5E8E" w:rsidRDefault="00C07FDA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3" w:name="_heading=h.30j0zll" w:colFirst="0" w:colLast="0"/>
    <w:bookmarkEnd w:id="3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3F5E8E" w:rsidRDefault="00C07FDA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3F5E8E" w:rsidRDefault="00C07FDA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3F5E8E" w:rsidRDefault="00C07FDA">
    <w:pPr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3F5E8E" w:rsidRDefault="003F5E8E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:rsidR="003F5E8E" w:rsidRDefault="00C07FDA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4" w:name="_heading=h.1fob9te" w:colFirst="0" w:colLast="0"/>
    <w:bookmarkEnd w:id="4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3F5E8E" w:rsidRDefault="00C07FDA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3F5E8E" w:rsidRDefault="003F5E8E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:rsidR="003F5E8E" w:rsidRDefault="00C07FDA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5" w:name="_heading=h.3znysh7" w:colFirst="0" w:colLast="0"/>
    <w:bookmarkEnd w:id="5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3F5E8E" w:rsidRDefault="00C07FDA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F30" w:rsidRDefault="000E6F30">
      <w:r>
        <w:separator/>
      </w:r>
    </w:p>
  </w:footnote>
  <w:footnote w:type="continuationSeparator" w:id="0">
    <w:p w:rsidR="000E6F30" w:rsidRDefault="000E6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8E" w:rsidRPr="00086F73" w:rsidRDefault="00C07FDA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Monotype Corsiva" w:eastAsia="Corsiva" w:hAnsi="Monotype Corsiva" w:cs="Corsiva"/>
        <w:b/>
        <w:color w:val="CC0000"/>
        <w:sz w:val="48"/>
        <w:szCs w:val="48"/>
      </w:rPr>
    </w:pPr>
    <w:r w:rsidRPr="00086F73">
      <w:rPr>
        <w:rFonts w:ascii="Monotype Corsiva" w:eastAsia="Corsiva" w:hAnsi="Monotype Corsiva" w:cs="Corsiva"/>
        <w:b/>
        <w:color w:val="CC0000"/>
        <w:sz w:val="48"/>
        <w:szCs w:val="48"/>
      </w:rPr>
      <w:t>Consejo Académico</w:t>
    </w:r>
    <w:r w:rsidRPr="00086F73">
      <w:rPr>
        <w:rFonts w:ascii="Monotype Corsiva" w:hAnsi="Monotype Corsiva"/>
        <w:noProof/>
        <w:lang w:val="es-CR" w:eastAsia="es-C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5056505</wp:posOffset>
          </wp:positionH>
          <wp:positionV relativeFrom="paragraph">
            <wp:posOffset>-182878</wp:posOffset>
          </wp:positionV>
          <wp:extent cx="966470" cy="1087755"/>
          <wp:effectExtent l="0" t="0" r="0" b="0"/>
          <wp:wrapNone/>
          <wp:docPr id="3" name="image2.png" descr="http://www.documentos.una.ac.cr/bitstream/handle/unadocs/10051/SaludMental-UNA-logo2020%28fullcolor%29.png?sequence=12&amp;isAllowed=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documentos.una.ac.cr/bitstream/handle/unadocs/10051/SaludMental-UNA-logo2020%28fullcolor%29.png?sequence=12&amp;isAllowed=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F5E8E" w:rsidRDefault="003F5E8E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20"/>
        <w:szCs w:val="20"/>
      </w:rPr>
    </w:pPr>
  </w:p>
  <w:p w:rsidR="003F5E8E" w:rsidRDefault="00C07F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SESIÓN ORDINARIA N</w:t>
    </w:r>
    <w:r w:rsidR="00E943E6">
      <w:rPr>
        <w:rFonts w:ascii="Arial" w:eastAsia="Arial" w:hAnsi="Arial" w:cs="Arial"/>
        <w:b/>
        <w:color w:val="000000"/>
        <w:sz w:val="20"/>
        <w:szCs w:val="20"/>
      </w:rPr>
      <w:t>.</w:t>
    </w:r>
    <w:r>
      <w:rPr>
        <w:rFonts w:ascii="Arial" w:eastAsia="Arial" w:hAnsi="Arial" w:cs="Arial"/>
        <w:b/>
        <w:color w:val="000000"/>
        <w:sz w:val="20"/>
        <w:szCs w:val="20"/>
      </w:rPr>
      <w:t xml:space="preserve">° </w:t>
    </w:r>
    <w:r w:rsidR="00E943E6">
      <w:rPr>
        <w:rFonts w:ascii="Arial" w:eastAsia="Arial" w:hAnsi="Arial" w:cs="Arial"/>
        <w:b/>
        <w:color w:val="000000"/>
        <w:sz w:val="20"/>
        <w:szCs w:val="20"/>
      </w:rPr>
      <w:t>4</w:t>
    </w:r>
    <w:r>
      <w:rPr>
        <w:rFonts w:ascii="Arial" w:eastAsia="Arial" w:hAnsi="Arial" w:cs="Arial"/>
        <w:b/>
        <w:color w:val="000000"/>
        <w:sz w:val="20"/>
        <w:szCs w:val="20"/>
      </w:rPr>
      <w:t>-2020</w:t>
    </w:r>
  </w:p>
  <w:p w:rsidR="003F5E8E" w:rsidRDefault="00E943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12</w:t>
    </w:r>
    <w:r w:rsidR="00C07FDA">
      <w:rPr>
        <w:rFonts w:ascii="Arial" w:eastAsia="Arial" w:hAnsi="Arial" w:cs="Arial"/>
        <w:b/>
        <w:color w:val="000000"/>
        <w:sz w:val="20"/>
        <w:szCs w:val="20"/>
      </w:rPr>
      <w:t xml:space="preserve"> de febrero de 2020</w:t>
    </w:r>
  </w:p>
  <w:p w:rsidR="003F5E8E" w:rsidRDefault="003F5E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3F5E8E" w:rsidRDefault="00C07F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>De 8:30 a.m. a 12:00 m.d.</w:t>
    </w:r>
  </w:p>
  <w:p w:rsidR="003F5E8E" w:rsidRDefault="00C07F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Salón de sesiones</w:t>
    </w:r>
  </w:p>
  <w:p w:rsidR="003F5E8E" w:rsidRDefault="003F5E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  <w:p w:rsidR="003F5E8E" w:rsidRDefault="003F5E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  <w:p w:rsidR="003F5E8E" w:rsidRDefault="003F5E8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  <w:p w:rsidR="003F5E8E" w:rsidRDefault="003F5E8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82B"/>
    <w:multiLevelType w:val="hybridMultilevel"/>
    <w:tmpl w:val="012ADFB4"/>
    <w:lvl w:ilvl="0" w:tplc="F2646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1125"/>
    <w:multiLevelType w:val="multilevel"/>
    <w:tmpl w:val="EDF0B2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F8C0600"/>
    <w:multiLevelType w:val="multilevel"/>
    <w:tmpl w:val="DAB04F60"/>
    <w:lvl w:ilvl="0">
      <w:start w:val="1"/>
      <w:numFmt w:val="upperRoman"/>
      <w:lvlText w:val="%1."/>
      <w:lvlJc w:val="right"/>
      <w:pPr>
        <w:ind w:left="786" w:hanging="360"/>
      </w:pPr>
      <w:rPr>
        <w:i w:val="0"/>
        <w:color w:val="000000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062B4E"/>
    <w:multiLevelType w:val="multilevel"/>
    <w:tmpl w:val="3662CC3A"/>
    <w:lvl w:ilvl="0">
      <w:start w:val="1"/>
      <w:numFmt w:val="upperRoman"/>
      <w:lvlText w:val="%1."/>
      <w:lvlJc w:val="right"/>
      <w:pPr>
        <w:ind w:left="786" w:hanging="360"/>
      </w:pPr>
      <w:rPr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8E"/>
    <w:rsid w:val="00086F73"/>
    <w:rsid w:val="000E6F30"/>
    <w:rsid w:val="003F5E8E"/>
    <w:rsid w:val="00877B78"/>
    <w:rsid w:val="00A65352"/>
    <w:rsid w:val="00B80AB6"/>
    <w:rsid w:val="00BD0D94"/>
    <w:rsid w:val="00C07FDA"/>
    <w:rsid w:val="00CB5EC1"/>
    <w:rsid w:val="00D84CC1"/>
    <w:rsid w:val="00E943E6"/>
    <w:rsid w:val="00F5103D"/>
    <w:rsid w:val="00FE0DC9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A612CCF-2C27-49B9-9E3E-9E0C84C9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EF0577"/>
    <w:pPr>
      <w:ind w:left="708"/>
    </w:pPr>
  </w:style>
  <w:style w:type="paragraph" w:customStyle="1" w:styleId="Cuadrculamedia21">
    <w:name w:val="Cuadrícula media 21"/>
    <w:uiPriority w:val="99"/>
    <w:qFormat/>
    <w:rsid w:val="00EF0577"/>
    <w:rPr>
      <w:rFonts w:ascii="Calibri" w:hAnsi="Calibri"/>
      <w:sz w:val="22"/>
      <w:szCs w:val="22"/>
      <w:lang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3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  <w:style w:type="paragraph" w:customStyle="1" w:styleId="Listavistosa-nfasis12">
    <w:name w:val="Lista vistosa - Énfasis 12"/>
    <w:basedOn w:val="Normal"/>
    <w:uiPriority w:val="34"/>
    <w:qFormat/>
    <w:rsid w:val="0015706D"/>
    <w:pPr>
      <w:ind w:left="708"/>
    </w:pPr>
  </w:style>
  <w:style w:type="paragraph" w:styleId="Prrafodelista">
    <w:name w:val="List Paragraph"/>
    <w:basedOn w:val="Normal"/>
    <w:uiPriority w:val="34"/>
    <w:qFormat/>
    <w:rsid w:val="00884614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5A4A6A"/>
    <w:pPr>
      <w:spacing w:before="100" w:beforeAutospacing="1" w:after="100" w:afterAutospacing="1"/>
    </w:pPr>
    <w:rPr>
      <w:lang w:val="es-CR" w:eastAsia="es-CR"/>
    </w:rPr>
  </w:style>
  <w:style w:type="character" w:customStyle="1" w:styleId="fn">
    <w:name w:val="fn"/>
    <w:rsid w:val="00EC140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4fW4e7YM2dBxZvhBQGFdPVeQbQ==">AMUW2mU0rArXBRc+Mk8ZzpMRJWLocqjxl1uvL6xhinySKe2cik5r07hwxPl8/qdHvuwY8tSSm2yAFm85wqc2mAw4cX42mm6OL/xdFoIPPekegugbWOlU5CWVz5Yi34ey9vS+g0tI7udpltqUp9Z0g7dtYfYrcitHm8tDlfiBGKvDm06YCmKhk3GozoUpDSjjLUkbcYo+DMor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Universitario</dc:creator>
  <cp:lastModifiedBy>DTIC</cp:lastModifiedBy>
  <cp:revision>4</cp:revision>
  <dcterms:created xsi:type="dcterms:W3CDTF">2020-02-10T22:33:00Z</dcterms:created>
  <dcterms:modified xsi:type="dcterms:W3CDTF">2020-02-10T22:44:00Z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